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AE" w:rsidRPr="000F623C" w:rsidRDefault="00A569AE" w:rsidP="00A569AE">
      <w:pPr>
        <w:pStyle w:val="NormalWeb"/>
        <w:spacing w:before="225" w:beforeAutospacing="0" w:after="225" w:afterAutospacing="0"/>
        <w:jc w:val="both"/>
        <w:rPr>
          <w:rFonts w:ascii="Comic Sans MS" w:hAnsi="Comic Sans MS"/>
        </w:rPr>
      </w:pPr>
      <w:r w:rsidRPr="000F623C">
        <w:rPr>
          <w:rFonts w:ascii="Comic Sans MS" w:hAnsi="Comic Sans MS"/>
        </w:rPr>
        <w:t xml:space="preserve">    «  Il y a  désormais  56  ans que  la page de l'Algérie française était définitivement tournée. Une guerre de plus de sept années, dont l'enjeu avait été la nature du pouvoir politique devant s'</w:t>
      </w:r>
      <w:hyperlink r:id="rId4" w:tgtFrame="_blank" w:tooltip="Conjugaison du verbe exercer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exercer</w:t>
        </w:r>
      </w:hyperlink>
      <w:r w:rsidRPr="000F623C">
        <w:rPr>
          <w:rFonts w:ascii="Comic Sans MS" w:hAnsi="Comic Sans MS"/>
        </w:rPr>
        <w:t> sur ce territoire, s'achevait avec deux pays indépendants se faisant face. Un simple cessez-le-feu précéda la dévolution des pouvoirs mais aucune paix ne fut signée. Depuis, aucun traité d'amitié n'a réussi à </w:t>
      </w:r>
      <w:hyperlink r:id="rId5" w:tgtFrame="_blank" w:tooltip="Conjugaison du verbe dire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dire</w:t>
        </w:r>
      </w:hyperlink>
      <w:r w:rsidRPr="000F623C">
        <w:rPr>
          <w:rFonts w:ascii="Comic Sans MS" w:hAnsi="Comic Sans MS"/>
        </w:rPr>
        <w:t> de manière officielle les liens importants pourtant maintenus entre les deux pays. Alors que les Etats perdureront et pourront </w:t>
      </w:r>
      <w:hyperlink r:id="rId6" w:tgtFrame="_blank" w:tooltip="Conjugaison du verbe parvenir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parvenir</w:t>
        </w:r>
      </w:hyperlink>
      <w:r w:rsidRPr="000F623C">
        <w:rPr>
          <w:rFonts w:ascii="Comic Sans MS" w:hAnsi="Comic Sans MS"/>
        </w:rPr>
        <w:t> à un tel accord dans l'avenir, l'urgence est plus vive pour les contemporains de la guerre. C'est maintenant non pas à l'échelle des Etats mais à celle des hommes qu'il faut </w:t>
      </w:r>
      <w:hyperlink r:id="rId7" w:tgtFrame="_blank" w:tooltip="Conjugaison du verbe agir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agir</w:t>
        </w:r>
      </w:hyperlink>
      <w:r w:rsidRPr="000F623C">
        <w:rPr>
          <w:rFonts w:ascii="Comic Sans MS" w:hAnsi="Comic Sans MS"/>
        </w:rPr>
        <w:t>. Seuls ceux et celles qui ont vécu la guerre peuvent </w:t>
      </w:r>
      <w:hyperlink r:id="rId8" w:tgtFrame="_blank" w:tooltip="Conjugaison du verbe contribuer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contribuer</w:t>
        </w:r>
      </w:hyperlink>
      <w:r w:rsidRPr="000F623C">
        <w:rPr>
          <w:rFonts w:ascii="Comic Sans MS" w:hAnsi="Comic Sans MS"/>
        </w:rPr>
        <w:t> à </w:t>
      </w:r>
      <w:hyperlink r:id="rId9" w:tgtFrame="_blank" w:tooltip="Conjugaison du verbe suturer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suturer</w:t>
        </w:r>
      </w:hyperlink>
      <w:r w:rsidRPr="000F623C">
        <w:rPr>
          <w:rFonts w:ascii="Comic Sans MS" w:hAnsi="Comic Sans MS"/>
        </w:rPr>
        <w:t> ces plaies laissées béantes dans les familles par l'ignorance des conditions de disparition des proches, quelle que soit la rive de la Méditerranée.</w:t>
      </w:r>
    </w:p>
    <w:p w:rsidR="000F623C" w:rsidRPr="000F623C" w:rsidRDefault="00A569AE" w:rsidP="00A569AE">
      <w:pPr>
        <w:pStyle w:val="NormalWeb"/>
        <w:spacing w:before="225" w:beforeAutospacing="0" w:after="225" w:afterAutospacing="0"/>
        <w:rPr>
          <w:rFonts w:ascii="Comic Sans MS" w:hAnsi="Comic Sans MS"/>
        </w:rPr>
      </w:pPr>
      <w:r w:rsidRPr="000F623C">
        <w:rPr>
          <w:rFonts w:ascii="Comic Sans MS" w:hAnsi="Comic Sans MS"/>
        </w:rPr>
        <w:t xml:space="preserve">     Cinquante six ans après la guerre, il est temps de parler ! Que ceux et celles qui savent quelque chose témoignent ! Qu'il s'agisse du lieu où furent enterrés des personnes ou des circonstances de leur décès, les informations ne sont connues que d'un petit nombre. Anciens d'Algérie et habitants d'Algérie, parlez ! Dites ce que vous savez, même si c'est parcellaire et incomplet, car c'est la mise en commun de toutes les informations qui seule peut faire </w:t>
      </w:r>
      <w:hyperlink r:id="rId10" w:tgtFrame="_blank" w:tooltip="Conjugaison du verbe avancer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avancer</w:t>
        </w:r>
      </w:hyperlink>
      <w:r w:rsidRPr="000F623C">
        <w:rPr>
          <w:rFonts w:ascii="Comic Sans MS" w:hAnsi="Comic Sans MS"/>
        </w:rPr>
        <w:t> la vérité, pour tous, et contribuer à </w:t>
      </w:r>
      <w:hyperlink r:id="rId11" w:tgtFrame="_blank" w:tooltip="Conjugaison du verbe poser" w:history="1">
        <w:r w:rsidRPr="000F623C">
          <w:rPr>
            <w:rStyle w:val="Lienhypertexte"/>
            <w:rFonts w:ascii="Comic Sans MS" w:hAnsi="Comic Sans MS"/>
            <w:color w:val="auto"/>
            <w:u w:val="none"/>
          </w:rPr>
          <w:t>poser</w:t>
        </w:r>
      </w:hyperlink>
      <w:r w:rsidRPr="000F623C">
        <w:rPr>
          <w:rFonts w:ascii="Comic Sans MS" w:hAnsi="Comic Sans MS"/>
        </w:rPr>
        <w:t> les bases d'une réconciliation qui ne soit pas payée au prix d'un oubli forcé. »</w:t>
      </w:r>
    </w:p>
    <w:p w:rsidR="00A569AE" w:rsidRPr="000F623C" w:rsidRDefault="000F623C" w:rsidP="000F623C">
      <w:pPr>
        <w:pStyle w:val="NormalWeb"/>
        <w:spacing w:before="225" w:beforeAutospacing="0" w:after="225" w:afterAutospacing="0"/>
        <w:jc w:val="right"/>
        <w:rPr>
          <w:rFonts w:ascii="Comic Sans MS" w:hAnsi="Comic Sans MS"/>
          <w:i/>
        </w:rPr>
      </w:pPr>
      <w:r w:rsidRPr="000F623C">
        <w:rPr>
          <w:rFonts w:ascii="Comic Sans MS" w:hAnsi="Comic Sans MS"/>
          <w:i/>
        </w:rPr>
        <w:t xml:space="preserve">      D’après </w:t>
      </w:r>
      <w:r w:rsidRPr="000F623C">
        <w:rPr>
          <w:rFonts w:ascii="Comic Sans MS" w:hAnsi="Comic Sans MS"/>
          <w:b/>
        </w:rPr>
        <w:t>Raphaëlle Branche</w:t>
      </w:r>
      <w:r w:rsidRPr="000F623C">
        <w:rPr>
          <w:rFonts w:ascii="Comic Sans MS" w:hAnsi="Comic Sans MS"/>
          <w:i/>
        </w:rPr>
        <w:t xml:space="preserve"> in   Le Monde du 5 juillet 2012</w:t>
      </w:r>
      <w:r w:rsidR="00A569AE" w:rsidRPr="000F623C">
        <w:rPr>
          <w:rFonts w:ascii="Comic Sans MS" w:hAnsi="Comic Sans MS"/>
          <w:i/>
        </w:rPr>
        <w:br/>
      </w:r>
    </w:p>
    <w:p w:rsidR="00EA1A98" w:rsidRDefault="000F623C"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https://www.lemonde.fr/.../cinquante-ans-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apres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-la-guerre-d-</w:t>
      </w:r>
      <w:proofErr w:type="spellStart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algerie</w:t>
      </w:r>
      <w:proofErr w:type="spellEnd"/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-il-est-temps-de-parler.</w:t>
      </w:r>
    </w:p>
    <w:sectPr w:rsidR="00EA1A98" w:rsidSect="00EA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9AE"/>
    <w:rsid w:val="000F623C"/>
    <w:rsid w:val="005B46B1"/>
    <w:rsid w:val="00A569AE"/>
    <w:rsid w:val="00EA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56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jugaison.lemonde.fr/conjugaison/premier-groupe/contribu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njugaison.lemonde.fr/conjugaison/deuxieme-groupe/agi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jugaison.lemonde.fr/conjugaison/troisieme-groupe/parvenir/" TargetMode="External"/><Relationship Id="rId11" Type="http://schemas.openxmlformats.org/officeDocument/2006/relationships/hyperlink" Target="https://conjugaison.lemonde.fr/conjugaison/premier-groupe/poser/" TargetMode="External"/><Relationship Id="rId5" Type="http://schemas.openxmlformats.org/officeDocument/2006/relationships/hyperlink" Target="https://conjugaison.lemonde.fr/conjugaison/troisieme-groupe/dire/" TargetMode="External"/><Relationship Id="rId10" Type="http://schemas.openxmlformats.org/officeDocument/2006/relationships/hyperlink" Target="https://conjugaison.lemonde.fr/conjugaison/premier-groupe/avancer/" TargetMode="External"/><Relationship Id="rId4" Type="http://schemas.openxmlformats.org/officeDocument/2006/relationships/hyperlink" Target="https://conjugaison.lemonde.fr/conjugaison/premier-groupe/exercer/" TargetMode="External"/><Relationship Id="rId9" Type="http://schemas.openxmlformats.org/officeDocument/2006/relationships/hyperlink" Target="https://conjugaison.lemonde.fr/conjugaison/premier-groupe/sutur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2018-07-25T09:09:00Z</dcterms:created>
  <dcterms:modified xsi:type="dcterms:W3CDTF">2018-07-25T09:21:00Z</dcterms:modified>
</cp:coreProperties>
</file>